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7F0" w:rsidRPr="00915A05" w:rsidRDefault="00BA0B7E" w:rsidP="00BA0B7E">
      <w:pPr>
        <w:jc w:val="center"/>
      </w:pPr>
      <w:r>
        <w:rPr>
          <w:b/>
        </w:rPr>
        <w:t xml:space="preserve">05 </w:t>
      </w:r>
      <w:r w:rsidR="00681AD9">
        <w:rPr>
          <w:b/>
        </w:rPr>
        <w:t>HALKIN</w:t>
      </w:r>
      <w:r>
        <w:rPr>
          <w:b/>
        </w:rPr>
        <w:t xml:space="preserve"> BİLGİLENDİR</w:t>
      </w:r>
      <w:r w:rsidR="00681AD9">
        <w:rPr>
          <w:b/>
        </w:rPr>
        <w:t>İLMESİ</w:t>
      </w:r>
      <w:r>
        <w:rPr>
          <w:b/>
        </w:rPr>
        <w:t>: GENEL YORUMLAR</w:t>
      </w:r>
    </w:p>
    <w:p w:rsidR="005D46AD" w:rsidRDefault="00681AD9">
      <w:pPr>
        <w:rPr>
          <w:rStyle w:val="hps"/>
        </w:rPr>
      </w:pPr>
      <w:r>
        <w:t>Halkın</w:t>
      </w:r>
      <w:r w:rsidR="005D46AD">
        <w:t xml:space="preserve"> bilgilendirilmesi, </w:t>
      </w:r>
      <w:r w:rsidR="005D46AD">
        <w:rPr>
          <w:rStyle w:val="hps"/>
        </w:rPr>
        <w:t>entegre bir çevre izni çıkarmaya yönelik sürecin</w:t>
      </w:r>
      <w:r w:rsidR="005D46AD">
        <w:t xml:space="preserve"> en önemli kısımlarından birisidir.</w:t>
      </w:r>
      <w:r w:rsidR="005D46AD">
        <w:rPr>
          <w:rStyle w:val="hps"/>
        </w:rPr>
        <w:t xml:space="preserve"> Halkın katılımına ilişkin ayrıntılı bilgiye 2010/75/EU sayılı Endüstriyel Emisyonlar Direktifinin Ek-4'ünde ve Entegre Çevre İzinlerine ilişkin Türk yönetmelik taslağının Ek IV'ünde ulaşılabilir. </w:t>
      </w:r>
    </w:p>
    <w:p w:rsidR="005D46AD" w:rsidRDefault="005D46AD">
      <w:pPr>
        <w:rPr>
          <w:rStyle w:val="hps"/>
        </w:rPr>
      </w:pPr>
      <w:r>
        <w:rPr>
          <w:rStyle w:val="hps"/>
        </w:rPr>
        <w:t>Polonya'daki halkın katılımı prosedürlerin kilit öğeleri aşağıda belirtilmektedir:</w:t>
      </w:r>
    </w:p>
    <w:p w:rsidR="00FE3A89" w:rsidRPr="00597259" w:rsidRDefault="00A72B2C" w:rsidP="00597259">
      <w:pPr>
        <w:numPr>
          <w:ilvl w:val="0"/>
          <w:numId w:val="1"/>
        </w:numPr>
        <w:spacing w:after="0"/>
        <w:ind w:left="714" w:hanging="357"/>
      </w:pPr>
      <w:r>
        <w:t>Belgelerin halk tarafından ulaşılabilir bir kayda yerleştirilmesi;</w:t>
      </w:r>
    </w:p>
    <w:p w:rsidR="00FE3A89" w:rsidRPr="00597259" w:rsidRDefault="00681AD9" w:rsidP="00597259">
      <w:pPr>
        <w:numPr>
          <w:ilvl w:val="0"/>
          <w:numId w:val="1"/>
        </w:numPr>
        <w:spacing w:after="0"/>
        <w:ind w:left="714" w:hanging="357"/>
      </w:pPr>
      <w:r>
        <w:t>Halkın</w:t>
      </w:r>
      <w:r w:rsidR="00A72B2C">
        <w:t xml:space="preserve"> bir prosedürün başlangıcından, prosedürün dokümantasyonuna aşinalık kazanma imkanından  ve yorum ve öneride bulunma imkanından haberdar edilmesi:</w:t>
      </w:r>
    </w:p>
    <w:p w:rsidR="00FE3A89" w:rsidRPr="00597259" w:rsidRDefault="00A72B2C" w:rsidP="00597259">
      <w:pPr>
        <w:numPr>
          <w:ilvl w:val="0"/>
          <w:numId w:val="1"/>
        </w:numPr>
        <w:spacing w:after="0"/>
        <w:ind w:left="714" w:hanging="357"/>
      </w:pPr>
      <w:r>
        <w:t>Dokümantasyona aşinalık kazanma;</w:t>
      </w:r>
    </w:p>
    <w:p w:rsidR="00FE3A89" w:rsidRPr="00597259" w:rsidRDefault="00A72B2C" w:rsidP="00597259">
      <w:pPr>
        <w:numPr>
          <w:ilvl w:val="0"/>
          <w:numId w:val="1"/>
        </w:numPr>
        <w:spacing w:after="0"/>
        <w:ind w:left="714" w:hanging="357"/>
      </w:pPr>
      <w:r>
        <w:t>Yorum ve önerilerin sunulması;</w:t>
      </w:r>
    </w:p>
    <w:p w:rsidR="00FE3A89" w:rsidRPr="00597259" w:rsidRDefault="00BA0B7E" w:rsidP="00597259">
      <w:pPr>
        <w:numPr>
          <w:ilvl w:val="0"/>
          <w:numId w:val="1"/>
        </w:numPr>
        <w:spacing w:after="0"/>
        <w:ind w:left="714" w:hanging="357"/>
      </w:pPr>
      <w:r>
        <w:t>Yetkili Makam tarafından yorum ve önerilerin değerlendirilmesi;</w:t>
      </w:r>
    </w:p>
    <w:p w:rsidR="00FE3A89" w:rsidRPr="00597259" w:rsidRDefault="00A72B2C" w:rsidP="00597259">
      <w:pPr>
        <w:numPr>
          <w:ilvl w:val="0"/>
          <w:numId w:val="1"/>
        </w:numPr>
        <w:spacing w:after="0"/>
        <w:ind w:left="714" w:hanging="357"/>
      </w:pPr>
      <w:r>
        <w:t>Halkın verilen karardan, yorum ve önerilere ilişkin bilgilerden ve bu yorum ve önerilerin nasıl değerlendirilip kullanıldıklarından haberdar edilmesi,.</w:t>
      </w:r>
    </w:p>
    <w:p w:rsidR="00597259" w:rsidRDefault="00597259">
      <w:pPr>
        <w:rPr>
          <w:rStyle w:val="hps"/>
        </w:rPr>
      </w:pPr>
    </w:p>
    <w:p w:rsidR="00597259" w:rsidRDefault="00597259" w:rsidP="00597259">
      <w:pPr>
        <w:spacing w:after="0"/>
        <w:rPr>
          <w:rStyle w:val="hps"/>
        </w:rPr>
      </w:pPr>
      <w:r>
        <w:rPr>
          <w:rStyle w:val="hps"/>
        </w:rPr>
        <w:t>Halkın bilgilendirilmesinde kullanılacak tekniklere örneklerden biri de internettir. Bir entegre çevre izninin değiştirilmesine ilişkin başvurunun sunulduğu haberin Kujawsko-Pomorski marşalından alınan sayfası buradadır.</w:t>
      </w:r>
    </w:p>
    <w:p w:rsidR="00F5664C" w:rsidRDefault="00A72B2C" w:rsidP="00597259">
      <w:pPr>
        <w:spacing w:after="0"/>
        <w:rPr>
          <w:rStyle w:val="hps"/>
        </w:rPr>
      </w:pPr>
      <w:r>
        <w:rPr>
          <w:noProof/>
          <w:lang w:bidi="ar-SA"/>
        </w:rPr>
        <w:drawing>
          <wp:anchor distT="0" distB="0" distL="114300" distR="114300" simplePos="0" relativeHeight="251658240" behindDoc="0" locked="0" layoutInCell="1" allowOverlap="1">
            <wp:simplePos x="0" y="0"/>
            <wp:positionH relativeFrom="column">
              <wp:posOffset>177800</wp:posOffset>
            </wp:positionH>
            <wp:positionV relativeFrom="paragraph">
              <wp:posOffset>192405</wp:posOffset>
            </wp:positionV>
            <wp:extent cx="4694555" cy="3793490"/>
            <wp:effectExtent l="0" t="0" r="0" b="0"/>
            <wp:wrapTopAndBottom/>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ycinek strony www marszalka z zaznaczeniem.jpg"/>
                    <pic:cNvPicPr/>
                  </pic:nvPicPr>
                  <pic:blipFill>
                    <a:blip r:embed="rId7" cstate="print">
                      <a:extLst>
                        <a:ext uri="{28A0092B-C50C-407E-A947-70E740481C1C}">
                          <a14:useLocalDpi xmlns="" xmlns:wpg="http://schemas.microsoft.com/office/word/2010/wordprocessingGroup" xmlns:a14="http://schemas.microsoft.com/office/drawing/2010/main" xmlns:w10="urn:schemas-microsoft-com:office:word" xmlns:v="urn:schemas-microsoft-com:vml" xmlns:o="urn:schemas-microsoft-com:office:office" xmlns:w="http://schemas.openxmlformats.org/wordprocessingml/2006/main" val="0"/>
                        </a:ext>
                      </a:extLst>
                    </a:blip>
                    <a:stretch>
                      <a:fillRect/>
                    </a:stretch>
                  </pic:blipFill>
                  <pic:spPr>
                    <a:xfrm>
                      <a:off x="0" y="0"/>
                      <a:ext cx="4694555" cy="3793490"/>
                    </a:xfrm>
                    <a:prstGeom prst="rect">
                      <a:avLst/>
                    </a:prstGeom>
                  </pic:spPr>
                </pic:pic>
              </a:graphicData>
            </a:graphic>
          </wp:anchor>
        </w:drawing>
      </w:r>
    </w:p>
    <w:p w:rsidR="00F5664C" w:rsidRDefault="00F5664C" w:rsidP="00597259">
      <w:pPr>
        <w:spacing w:after="0"/>
        <w:rPr>
          <w:rStyle w:val="hps"/>
        </w:rPr>
      </w:pPr>
    </w:p>
    <w:p w:rsidR="00F5664C" w:rsidRDefault="00F5664C" w:rsidP="00597259">
      <w:pPr>
        <w:spacing w:after="0"/>
        <w:rPr>
          <w:rStyle w:val="hps"/>
        </w:rPr>
      </w:pPr>
    </w:p>
    <w:p w:rsidR="00F5664C" w:rsidRDefault="00F5664C" w:rsidP="00597259">
      <w:pPr>
        <w:spacing w:after="0"/>
        <w:rPr>
          <w:rStyle w:val="hps"/>
        </w:rPr>
      </w:pPr>
      <w:r>
        <w:rPr>
          <w:rStyle w:val="hps"/>
        </w:rPr>
        <w:t xml:space="preserve">Tüm </w:t>
      </w:r>
      <w:r w:rsidR="00681AD9">
        <w:rPr>
          <w:rStyle w:val="hps"/>
        </w:rPr>
        <w:t>halkın</w:t>
      </w:r>
      <w:r>
        <w:rPr>
          <w:rStyle w:val="hps"/>
        </w:rPr>
        <w:t xml:space="preserve"> yorumları toplanmalı ve Yetkili Makam tarafından dikkate alınmalıdır. Tüm paydaşlarla toplantıların organize edilmesi de mümkündür. Tüm iddialar Yetkili Makam tarafından dikkate </w:t>
      </w:r>
      <w:r>
        <w:rPr>
          <w:rStyle w:val="hps"/>
        </w:rPr>
        <w:lastRenderedPageBreak/>
        <w:t xml:space="preserve">alınmalı ve entegre çevre izninin resmen yayınlandığı kararda, bunlara ilişkin bilgiler de yer almalıdır. Genellikle, iddialara ilişkin bilgiler ve bunlara dair ulaşılan sonuçlar, "gerekçeler" başlıklı kısımda gösterilecektir. </w:t>
      </w:r>
    </w:p>
    <w:p w:rsidR="00F5664C" w:rsidRDefault="00F5664C" w:rsidP="00597259">
      <w:pPr>
        <w:spacing w:after="0"/>
        <w:rPr>
          <w:rStyle w:val="hps"/>
        </w:rPr>
      </w:pPr>
      <w:r>
        <w:rPr>
          <w:rStyle w:val="hps"/>
        </w:rPr>
        <w:t xml:space="preserve">Aşağıda, Polonya, Lublin'deki ZieloneFermy Sp. z o.o. için entegre çevre izninden alınan bir örnek bulunmaktadır (yoğun domuz yetiştiriciliği): </w:t>
      </w:r>
    </w:p>
    <w:p w:rsidR="007C30C4" w:rsidRDefault="007C30C4" w:rsidP="00597259">
      <w:pPr>
        <w:spacing w:after="0"/>
        <w:rPr>
          <w:rStyle w:val="hps"/>
        </w:rPr>
      </w:pPr>
    </w:p>
    <w:p w:rsidR="007C30C4" w:rsidRDefault="007C30C4" w:rsidP="007C30C4">
      <w:pPr>
        <w:spacing w:after="0"/>
        <w:rPr>
          <w:rStyle w:val="hps"/>
        </w:rPr>
      </w:pPr>
    </w:p>
    <w:p w:rsidR="007C30C4" w:rsidRPr="009E2B2F" w:rsidRDefault="007C30C4" w:rsidP="007C30C4">
      <w:pPr>
        <w:rPr>
          <w:rFonts w:asciiTheme="majorHAnsi" w:hAnsiTheme="majorHAnsi"/>
          <w:i/>
        </w:rPr>
      </w:pPr>
      <w:r>
        <w:rPr>
          <w:rFonts w:asciiTheme="majorHAnsi" w:hAnsiTheme="majorHAnsi"/>
          <w:i/>
        </w:rPr>
        <w:t>Başvurunun paylaşıma açık olduğu sürece, yerel bir idari lider olan Adam Bak-Maleniska, tarım amacıyla sulu çamurla kaplanacak olan arazi alanı üzerine yorumda bulunarak, kamuya açık bir idari duruşma talebinde bulundu. 21/11/2005 tarihli mektupla, Lejnej ilkokulunda 12 Ocak 2006 tarihli duruşmayı talep ettim. Jelna ve Maleniska köylüleri ile Şirketi temsilen, duruşmaya 59 kişi katıldı. Duruşma süresince, o civarın sakinleri, bu gerekçede atıfta bulunduğum yorumlarda bulundular.</w:t>
      </w:r>
    </w:p>
    <w:p w:rsidR="007C30C4" w:rsidRPr="009E2B2F" w:rsidRDefault="007C30C4" w:rsidP="007C30C4">
      <w:pPr>
        <w:rPr>
          <w:rFonts w:asciiTheme="majorHAnsi" w:hAnsiTheme="majorHAnsi"/>
          <w:i/>
        </w:rPr>
      </w:pPr>
      <w:r>
        <w:rPr>
          <w:rFonts w:asciiTheme="majorHAnsi" w:hAnsiTheme="majorHAnsi"/>
          <w:i/>
        </w:rPr>
        <w:t>(...)</w:t>
      </w:r>
    </w:p>
    <w:p w:rsidR="007C30C4" w:rsidRPr="009E2B2F" w:rsidRDefault="007C30C4" w:rsidP="007C30C4">
      <w:pPr>
        <w:rPr>
          <w:rFonts w:asciiTheme="majorHAnsi" w:hAnsiTheme="majorHAnsi"/>
          <w:i/>
        </w:rPr>
      </w:pPr>
      <w:r>
        <w:rPr>
          <w:rFonts w:asciiTheme="majorHAnsi" w:hAnsiTheme="majorHAnsi"/>
          <w:i/>
        </w:rPr>
        <w:t>Genellikle de akşamları artan çiftliğin bu rahatsız edici kokunun azaltılmasına ve yazın pervanelerin çalıştırılmasına (ve şiddetli bir pis koku yayarak sürekli çalıştırılıp çalıştırılmayacaklarına) ilişkin olarak entegre izin başvurusuna ek olarak iliştirilen materyallerde bulmuş olduğum teorik bir analiz, başvuruda ve eklerinde önerilen koşulların gerçekleştirilmesi durumunda rahatsız edici kokuyla alakalı hava kalitesi standartlarının aynı şekilde kalacağını göstermektedir.</w:t>
      </w:r>
    </w:p>
    <w:p w:rsidR="007C30C4" w:rsidRPr="009E2B2F" w:rsidRDefault="007C30C4" w:rsidP="007C30C4">
      <w:pPr>
        <w:rPr>
          <w:rFonts w:asciiTheme="majorHAnsi" w:hAnsiTheme="majorHAnsi"/>
          <w:i/>
        </w:rPr>
      </w:pPr>
      <w:r>
        <w:rPr>
          <w:rFonts w:asciiTheme="majorHAnsi" w:hAnsiTheme="majorHAnsi"/>
          <w:i/>
        </w:rPr>
        <w:t>Havanın gürültü ve koku kirliliğinden korunmasına ilişkin olarak, karara kimi ilave sorumluluklar eklemiş bulunmaktayım:</w:t>
      </w:r>
    </w:p>
    <w:p w:rsidR="007C30C4" w:rsidRPr="009E2B2F" w:rsidRDefault="007C30C4" w:rsidP="007C30C4">
      <w:pPr>
        <w:pStyle w:val="Prrafodelista"/>
        <w:numPr>
          <w:ilvl w:val="0"/>
          <w:numId w:val="3"/>
        </w:numPr>
        <w:rPr>
          <w:rFonts w:asciiTheme="majorHAnsi" w:hAnsiTheme="majorHAnsi"/>
          <w:i/>
        </w:rPr>
      </w:pPr>
      <w:r>
        <w:rPr>
          <w:rFonts w:asciiTheme="majorHAnsi" w:hAnsiTheme="majorHAnsi"/>
          <w:i/>
        </w:rPr>
        <w:t>Talimatname doğrultusunda, her bir hayvan grubu için en uygun yöntemdeki yemleme sistemlerinin kullanılması</w:t>
      </w:r>
    </w:p>
    <w:p w:rsidR="007C30C4" w:rsidRPr="009E2B2F" w:rsidRDefault="007C30C4" w:rsidP="007C30C4">
      <w:pPr>
        <w:pStyle w:val="Prrafodelista"/>
        <w:numPr>
          <w:ilvl w:val="0"/>
          <w:numId w:val="3"/>
        </w:numPr>
        <w:rPr>
          <w:rFonts w:asciiTheme="majorHAnsi" w:hAnsiTheme="majorHAnsi"/>
          <w:i/>
        </w:rPr>
      </w:pPr>
      <w:r>
        <w:rPr>
          <w:rFonts w:asciiTheme="majorHAnsi" w:hAnsiTheme="majorHAnsi"/>
          <w:i/>
        </w:rPr>
        <w:t>Çiftlik binalarının temiz tutulması ve çiftlik hayvanlarının bulunduğu bina içerisinde, talimatnameler doğrultusundaki tahliye ve yıkama sıklığı da göz önünde bulundurularak, uygun sıcaklık ve rutubetın sağlanması</w:t>
      </w:r>
    </w:p>
    <w:p w:rsidR="007C30C4" w:rsidRPr="009E2B2F" w:rsidRDefault="007C30C4" w:rsidP="007C30C4">
      <w:pPr>
        <w:pStyle w:val="Prrafodelista"/>
        <w:numPr>
          <w:ilvl w:val="0"/>
          <w:numId w:val="3"/>
        </w:numPr>
        <w:rPr>
          <w:rFonts w:asciiTheme="majorHAnsi" w:hAnsiTheme="majorHAnsi"/>
          <w:i/>
        </w:rPr>
      </w:pPr>
      <w:r>
        <w:rPr>
          <w:rFonts w:asciiTheme="majorHAnsi" w:hAnsiTheme="majorHAnsi"/>
          <w:i/>
        </w:rPr>
        <w:t>Kümeslerin her birinde uygun bir yemlenme kısmı ile yatak ve gübre alanı bulunacak şekilde idame ettirilmeleri</w:t>
      </w:r>
    </w:p>
    <w:p w:rsidR="007C30C4" w:rsidRPr="009E2B2F" w:rsidRDefault="007C30C4" w:rsidP="007C30C4">
      <w:pPr>
        <w:pStyle w:val="Prrafodelista"/>
        <w:numPr>
          <w:ilvl w:val="0"/>
          <w:numId w:val="3"/>
        </w:numPr>
        <w:rPr>
          <w:rFonts w:asciiTheme="majorHAnsi" w:hAnsiTheme="majorHAnsi"/>
          <w:i/>
        </w:rPr>
      </w:pPr>
      <w:r>
        <w:rPr>
          <w:rFonts w:asciiTheme="majorHAnsi" w:hAnsiTheme="majorHAnsi"/>
          <w:i/>
        </w:rPr>
        <w:t>Gübreleri hayvanların yatak alanından uzaklaştıran boru sistemlerinin çalışır durumda tutulması</w:t>
      </w:r>
    </w:p>
    <w:p w:rsidR="007C30C4" w:rsidRPr="009E2B2F" w:rsidRDefault="007C30C4" w:rsidP="007C30C4">
      <w:pPr>
        <w:pStyle w:val="Prrafodelista"/>
        <w:numPr>
          <w:ilvl w:val="0"/>
          <w:numId w:val="3"/>
        </w:numPr>
        <w:rPr>
          <w:rFonts w:asciiTheme="majorHAnsi" w:hAnsiTheme="majorHAnsi"/>
          <w:i/>
        </w:rPr>
      </w:pPr>
      <w:r>
        <w:rPr>
          <w:rFonts w:asciiTheme="majorHAnsi" w:hAnsiTheme="majorHAnsi"/>
          <w:i/>
        </w:rPr>
        <w:t>Ters hava koşulları nın görüldüğü süreler boyunca, biyolojik olarak parçalanabilen kaynaklardan gelen kokuların önlenmesine yönelik uygun formüller kullanılması</w:t>
      </w:r>
    </w:p>
    <w:p w:rsidR="007C30C4" w:rsidRPr="009E2B2F" w:rsidRDefault="007C30C4" w:rsidP="007C30C4">
      <w:pPr>
        <w:pStyle w:val="Prrafodelista"/>
        <w:numPr>
          <w:ilvl w:val="0"/>
          <w:numId w:val="3"/>
        </w:numPr>
        <w:rPr>
          <w:rFonts w:asciiTheme="majorHAnsi" w:hAnsiTheme="majorHAnsi"/>
          <w:i/>
        </w:rPr>
      </w:pPr>
      <w:r>
        <w:rPr>
          <w:rFonts w:asciiTheme="majorHAnsi" w:hAnsiTheme="majorHAnsi"/>
          <w:i/>
        </w:rPr>
        <w:t>Tüm sıvı çamur tanklarının , üzerlerine bir diğer yüzer kaplamanın uygulanmasından önce 10 cm'lik kırpılmış saman tabakasıyla kaplanması ve iyi koşulda saklanması</w:t>
      </w:r>
    </w:p>
    <w:p w:rsidR="007C30C4" w:rsidRPr="009E2B2F" w:rsidRDefault="007C30C4" w:rsidP="007C30C4">
      <w:pPr>
        <w:pStyle w:val="Prrafodelista"/>
        <w:ind w:left="708"/>
        <w:rPr>
          <w:rFonts w:asciiTheme="majorHAnsi" w:hAnsiTheme="majorHAnsi"/>
          <w:i/>
        </w:rPr>
      </w:pPr>
    </w:p>
    <w:p w:rsidR="007C30C4" w:rsidRPr="009E2B2F" w:rsidRDefault="007C30C4" w:rsidP="007C30C4">
      <w:pPr>
        <w:pStyle w:val="Prrafodelista"/>
        <w:ind w:left="708"/>
        <w:rPr>
          <w:rFonts w:asciiTheme="majorHAnsi" w:hAnsiTheme="majorHAnsi"/>
          <w:i/>
        </w:rPr>
      </w:pPr>
      <w:r>
        <w:rPr>
          <w:rFonts w:asciiTheme="majorHAnsi" w:hAnsiTheme="majorHAnsi"/>
          <w:i/>
        </w:rPr>
        <w:t>Aşağıda belirtilen zaman sınırları dahilinde, tüm tanklara kırpılmış saman haricinde bir yüzer kaplama yapılması zorunluluğunu da getirmekteyim:</w:t>
      </w:r>
    </w:p>
    <w:p w:rsidR="007C30C4" w:rsidRPr="009E2B2F" w:rsidRDefault="007C30C4" w:rsidP="007C30C4">
      <w:pPr>
        <w:pStyle w:val="Prrafodelista"/>
        <w:numPr>
          <w:ilvl w:val="0"/>
          <w:numId w:val="4"/>
        </w:numPr>
        <w:rPr>
          <w:rFonts w:asciiTheme="majorHAnsi" w:hAnsiTheme="majorHAnsi"/>
          <w:i/>
        </w:rPr>
      </w:pPr>
      <w:r>
        <w:rPr>
          <w:rFonts w:asciiTheme="majorHAnsi" w:hAnsiTheme="majorHAnsi"/>
          <w:i/>
        </w:rPr>
        <w:t>2006 yılına kadar 5 tank,</w:t>
      </w:r>
    </w:p>
    <w:p w:rsidR="007C30C4" w:rsidRPr="009E2B2F" w:rsidRDefault="007C30C4" w:rsidP="007C30C4">
      <w:pPr>
        <w:pStyle w:val="Prrafodelista"/>
        <w:numPr>
          <w:ilvl w:val="0"/>
          <w:numId w:val="4"/>
        </w:numPr>
        <w:rPr>
          <w:rFonts w:asciiTheme="majorHAnsi" w:hAnsiTheme="majorHAnsi"/>
          <w:i/>
        </w:rPr>
      </w:pPr>
      <w:r>
        <w:rPr>
          <w:rFonts w:asciiTheme="majorHAnsi" w:hAnsiTheme="majorHAnsi"/>
          <w:i/>
        </w:rPr>
        <w:t>2007 yılına kadar 5 tank,</w:t>
      </w:r>
    </w:p>
    <w:p w:rsidR="007C30C4" w:rsidRPr="009E2B2F" w:rsidRDefault="007C30C4" w:rsidP="007C30C4">
      <w:pPr>
        <w:pStyle w:val="Prrafodelista"/>
        <w:numPr>
          <w:ilvl w:val="0"/>
          <w:numId w:val="4"/>
        </w:numPr>
        <w:rPr>
          <w:rFonts w:asciiTheme="majorHAnsi" w:hAnsiTheme="majorHAnsi"/>
          <w:i/>
        </w:rPr>
      </w:pPr>
      <w:r>
        <w:rPr>
          <w:rFonts w:asciiTheme="majorHAnsi" w:hAnsiTheme="majorHAnsi"/>
          <w:i/>
        </w:rPr>
        <w:t>2008 yılına kadar 5 tank.</w:t>
      </w:r>
    </w:p>
    <w:p w:rsidR="007C30C4" w:rsidRPr="009E2B2F" w:rsidRDefault="007C30C4" w:rsidP="007C30C4">
      <w:pPr>
        <w:ind w:left="708"/>
        <w:rPr>
          <w:rFonts w:asciiTheme="majorHAnsi" w:hAnsiTheme="majorHAnsi"/>
          <w:i/>
        </w:rPr>
      </w:pPr>
      <w:r>
        <w:rPr>
          <w:rFonts w:asciiTheme="majorHAnsi" w:hAnsiTheme="majorHAnsi"/>
          <w:i/>
        </w:rPr>
        <w:t xml:space="preserve">Sıvı çamurun döküleceği parsellerin tam listesinin sunulmasına ilişkin yorumlara atfen, gübrenin tarım amaçlı olarak arazi dengelemesinde kullanılması için yapılan başvuruda ve </w:t>
      </w:r>
      <w:r>
        <w:rPr>
          <w:rFonts w:asciiTheme="majorHAnsi" w:hAnsiTheme="majorHAnsi"/>
          <w:i/>
        </w:rPr>
        <w:lastRenderedPageBreak/>
        <w:t>gübreleme planında arsa numarası, gübre alıcısı, sözleşmelerin tarihleri ve liste ile uyumlu olmayan kontratlar ile, başvuru sahibinin 292,21 ha alanın yüzeyinde gübere ıkarak kullanılması amacıyla hayvan gübresinin toplanmasına yönelik olarak ...................................... ile yapılan yeni kontratları  sunduğunu kabul etmekteyim.</w:t>
      </w:r>
    </w:p>
    <w:p w:rsidR="007C30C4" w:rsidRPr="009E2B2F" w:rsidRDefault="007C30C4" w:rsidP="007C30C4">
      <w:pPr>
        <w:ind w:left="708"/>
        <w:rPr>
          <w:rFonts w:asciiTheme="majorHAnsi" w:hAnsiTheme="majorHAnsi"/>
          <w:i/>
          <w:color w:val="000000" w:themeColor="text1"/>
        </w:rPr>
      </w:pPr>
      <w:r>
        <w:rPr>
          <w:rFonts w:asciiTheme="majorHAnsi" w:hAnsiTheme="majorHAnsi"/>
          <w:i/>
        </w:rPr>
        <w:t>Sonuç olarak ortaya çıkacak olan tüm sıvı çamurun kuşşanışmasına yönelik başvuruya ilişkin olarak, 227 ha alan gerekmektedir.</w:t>
      </w:r>
      <w:r>
        <w:rPr>
          <w:rFonts w:asciiTheme="majorHAnsi" w:hAnsiTheme="majorHAnsi"/>
          <w:i/>
          <w:color w:val="000000" w:themeColor="text1"/>
        </w:rPr>
        <w:t xml:space="preserve"> Elinizdeki alan, sıvı çamurun rasyonel kullanımını garantilemektedir.</w:t>
      </w:r>
    </w:p>
    <w:p w:rsidR="007C30C4" w:rsidRPr="009E2B2F" w:rsidRDefault="007C30C4" w:rsidP="007C30C4">
      <w:pPr>
        <w:ind w:left="708"/>
        <w:rPr>
          <w:rFonts w:asciiTheme="majorHAnsi" w:hAnsiTheme="majorHAnsi"/>
          <w:i/>
          <w:color w:val="000000" w:themeColor="text1"/>
        </w:rPr>
      </w:pPr>
      <w:r>
        <w:rPr>
          <w:rFonts w:asciiTheme="majorHAnsi" w:hAnsiTheme="majorHAnsi"/>
          <w:i/>
          <w:color w:val="000000" w:themeColor="text1"/>
        </w:rPr>
        <w:t>Bu karar, oluşan ve ihraç edilen sıvı çamur miktarını kaydeden tankların kullanılmasına yönelik olarak işletme talimatlarının geliştirilmesi ve uyguşanması görevini ortaya koymaktadır. Aynı zamanda, sıvı gübrenin tarlaya düzgün şekilde dağıtılması zorunluluğunu da getirmekteyim. Cumartesileri, Pazarları, resmi tatillerde ve rüzgarın en yakın yerleşim binaları yönünde esmesi durumunda gübre boşaltma yasaktır. Gübre, çevre güvenliğini sağlayan kimyasal gübre bölge istasyonu tarafından kabul edilen plan doğrultusunda uygulanacaktır.</w:t>
      </w:r>
    </w:p>
    <w:p w:rsidR="007C30C4" w:rsidRPr="009E2B2F" w:rsidRDefault="007C30C4" w:rsidP="007C30C4">
      <w:pPr>
        <w:ind w:left="708"/>
        <w:rPr>
          <w:rFonts w:asciiTheme="majorHAnsi" w:hAnsiTheme="majorHAnsi"/>
          <w:i/>
          <w:color w:val="000000" w:themeColor="text1"/>
        </w:rPr>
      </w:pPr>
      <w:r>
        <w:rPr>
          <w:rFonts w:asciiTheme="majorHAnsi" w:hAnsiTheme="majorHAnsi"/>
          <w:i/>
          <w:color w:val="000000" w:themeColor="text1"/>
        </w:rPr>
        <w:t>Yağmur suyu drenajına ilişkin olarak ise(bu drenaj yeraltı suyunun, toprağın ve nehirlerin kirliliğini önleyecek şekilde olmalıdır), bu drenajın operasyonun güvenliğini sağlayacak olan sertleştirilmiş kilden borularla yapılması gerekliliğini ortaya koymaktayım.  Yolların, meydanların, geri kalan alanların ve kanalizasyon kuyularının temiz ve derli toplu tutulması gerekliliğini ortaya koymaktayım.</w:t>
      </w:r>
    </w:p>
    <w:p w:rsidR="007C30C4" w:rsidRPr="009E2B2F" w:rsidRDefault="007C30C4" w:rsidP="007C30C4">
      <w:pPr>
        <w:ind w:left="708"/>
        <w:rPr>
          <w:rFonts w:asciiTheme="majorHAnsi" w:hAnsiTheme="majorHAnsi"/>
          <w:i/>
        </w:rPr>
      </w:pPr>
      <w:r>
        <w:rPr>
          <w:rFonts w:asciiTheme="majorHAnsi" w:hAnsiTheme="majorHAnsi"/>
          <w:i/>
          <w:color w:val="000000" w:themeColor="text1"/>
        </w:rPr>
        <w:t>Toprak, su ve hava kirliliği açılarından talebin uygun olarak ve karşılanacak çevre koruma gerekliliklerini sağlayacak şekilde s</w:t>
      </w:r>
      <w:r>
        <w:rPr>
          <w:rFonts w:asciiTheme="majorHAnsi" w:hAnsiTheme="majorHAnsi"/>
          <w:i/>
        </w:rPr>
        <w:t>unulmuş olduğunu bildirmekteyim.  Başvuru, bu Karar kapsamına giren işletmenin, Mevcut En İyi Teknikler (BAT) gerekliliklerine uyacağını göstermektedir.</w:t>
      </w:r>
    </w:p>
    <w:p w:rsidR="007C30C4" w:rsidRPr="009E2B2F" w:rsidRDefault="007C30C4" w:rsidP="007C30C4">
      <w:pPr>
        <w:ind w:left="708"/>
        <w:rPr>
          <w:rFonts w:asciiTheme="majorHAnsi" w:hAnsiTheme="majorHAnsi"/>
          <w:i/>
        </w:rPr>
      </w:pPr>
      <w:r>
        <w:rPr>
          <w:rFonts w:asciiTheme="majorHAnsi" w:hAnsiTheme="majorHAnsi"/>
          <w:i/>
        </w:rPr>
        <w:t>Ölü hayvanların nasıl depolanacağına (sinek gibi haşerenin önlenmesi için) yönelik olarak, metal kapılı ve termometreli tuğla bina içerisindeki kilitli tanklarda depolanmaları gerektiğini belirlemiş bulunmaktayım. Binanın pencere açıklığı bulunmayacaktır. Karara, şu atıkların depolanmasına ilişkin yükümlülükleri de ekledim: 02 01 82 kodlu ölen ve ihtiyaçtan öldürülen hayvanlar ve 02 01 02 kodlu atık hayvan dokuları. Bu atıklar şu derecelerde saklanacaktır:</w:t>
      </w:r>
    </w:p>
    <w:p w:rsidR="007C30C4" w:rsidRPr="009E2B2F" w:rsidRDefault="007C30C4" w:rsidP="007C30C4">
      <w:pPr>
        <w:pStyle w:val="Prrafodelista"/>
        <w:numPr>
          <w:ilvl w:val="0"/>
          <w:numId w:val="5"/>
        </w:numPr>
        <w:rPr>
          <w:rFonts w:asciiTheme="majorHAnsi" w:hAnsiTheme="majorHAnsi"/>
          <w:i/>
        </w:rPr>
      </w:pPr>
      <w:r>
        <w:rPr>
          <w:rFonts w:asciiTheme="majorHAnsi" w:hAnsiTheme="majorHAnsi"/>
          <w:i/>
        </w:rPr>
        <w:t>10 santigradı aşan depolama binası içerisinde, 48 saatten fazla olmamak üzere,</w:t>
      </w:r>
    </w:p>
    <w:p w:rsidR="007C30C4" w:rsidRPr="009E2B2F" w:rsidRDefault="007C30C4" w:rsidP="007C30C4">
      <w:pPr>
        <w:pStyle w:val="Prrafodelista"/>
        <w:numPr>
          <w:ilvl w:val="0"/>
          <w:numId w:val="5"/>
        </w:numPr>
        <w:rPr>
          <w:rFonts w:asciiTheme="majorHAnsi" w:hAnsiTheme="majorHAnsi"/>
          <w:i/>
        </w:rPr>
      </w:pPr>
      <w:r>
        <w:rPr>
          <w:rFonts w:asciiTheme="majorHAnsi" w:hAnsiTheme="majorHAnsi"/>
          <w:i/>
        </w:rPr>
        <w:t>10 santigradı aşmayan depolama binası içerisinde, 7 günden fazla olmamak üzere.</w:t>
      </w:r>
    </w:p>
    <w:p w:rsidR="007C30C4" w:rsidRPr="009E2B2F" w:rsidRDefault="007C30C4" w:rsidP="007C30C4">
      <w:pPr>
        <w:ind w:left="708"/>
        <w:rPr>
          <w:rFonts w:asciiTheme="majorHAnsi" w:hAnsiTheme="majorHAnsi"/>
          <w:i/>
        </w:rPr>
      </w:pPr>
      <w:r>
        <w:rPr>
          <w:rFonts w:asciiTheme="majorHAnsi" w:hAnsiTheme="majorHAnsi"/>
          <w:i/>
        </w:rPr>
        <w:t>Yem kalitesine ilişkin yorumlara atfen (sertliğin arttığı gözlemlenmiştir), belirli hayvan gruplarına özel yem maddelerin birleşiminden oluşan bir beslemenin gerçekleştirildiğini bulmuş durumdayım. Bu birleşim yemin düzgün emilimini sağlamaktadır ve hayvanlar tarafından azotun nitrat ve amonyak olarak boşaltılmasını azaltmaktadır.  Yem kompozisyonu, uygun yaş grubuna ve hayvanların besin ihtiyaçlarına göre ayarlanmıştır. Yem maddesi içerisinde, BAT'ın gerekliliklerini karşılayan ve verimi arttıracak önemli vitaminler, aminoasitler ve besin takviyeleri bulunmaktadır.</w:t>
      </w:r>
    </w:p>
    <w:p w:rsidR="007C30C4" w:rsidRPr="009E2B2F" w:rsidRDefault="007C30C4" w:rsidP="007C30C4">
      <w:pPr>
        <w:ind w:left="708"/>
        <w:rPr>
          <w:rFonts w:asciiTheme="majorHAnsi" w:hAnsiTheme="majorHAnsi"/>
          <w:i/>
        </w:rPr>
      </w:pPr>
      <w:r>
        <w:rPr>
          <w:rFonts w:asciiTheme="majorHAnsi" w:hAnsiTheme="majorHAnsi"/>
          <w:i/>
        </w:rPr>
        <w:lastRenderedPageBreak/>
        <w:t>Konteynerlerin teknik koşullarına ilişkin yorumları incelememin ardından, sunulan başvuru ile eklerinde, konteynerlerin 2 mm kalınlıktaki HDPE jeomembran ile  nasıl tamir edileceği ve mühürleneceği bilgisinin verilmekte olduğunu gördüm. Bu da yere sızıntıları devre dışı bırakarak sıvı çamurun güvenli olarak depolanmasına yönelik koşulları belirlemektedir. Tanklardaki bakım çalışmalarına ilişkin olarak, iç ve dış yüzeyler temizlenerek 3 kat aşınmaya karşı boyayla kaplanmıştır. Her bir tanka, belirlenen çalışanın gözetiminde o seviyeye kadar doldurulacak olan bir güvenlik çizgisi çizilmiştir ve sonra konteynerlerdeki sıvı çamur miktarının kontrolleri yapılarak ölçümler deftere kaydedilmiştir.</w:t>
      </w:r>
    </w:p>
    <w:p w:rsidR="007C30C4" w:rsidRPr="009E2B2F" w:rsidRDefault="007C30C4" w:rsidP="007C30C4">
      <w:pPr>
        <w:ind w:left="708"/>
        <w:rPr>
          <w:rFonts w:asciiTheme="majorHAnsi" w:hAnsiTheme="majorHAnsi"/>
          <w:i/>
        </w:rPr>
      </w:pPr>
      <w:r>
        <w:rPr>
          <w:rFonts w:asciiTheme="majorHAnsi" w:hAnsiTheme="majorHAnsi"/>
          <w:i/>
        </w:rPr>
        <w:t>Karar, her bir tankın yılda bir defa ayrıntılı olarak teftiş edilmesine yönelik ek sorumluluklar da getirmektedir ve bu sorumluluklar kapsamında yapı ve bütünselliğin teknik unsurlarına özel ilgi gösterilmektedir.</w:t>
      </w:r>
    </w:p>
    <w:p w:rsidR="007C30C4" w:rsidRPr="009E2B2F" w:rsidRDefault="007C30C4" w:rsidP="007C30C4">
      <w:pPr>
        <w:ind w:left="708"/>
        <w:rPr>
          <w:rFonts w:asciiTheme="majorHAnsi" w:hAnsiTheme="majorHAnsi"/>
          <w:i/>
        </w:rPr>
      </w:pPr>
      <w:r>
        <w:rPr>
          <w:rFonts w:asciiTheme="majorHAnsi" w:hAnsiTheme="majorHAnsi"/>
          <w:i/>
        </w:rPr>
        <w:t>Kazaların meydana gelmesinin nasıl önleneceğine ve kaza olması durumunda sakinlerin bilgilendirilmesine dair yorumlara ilişkin olarak, el kitabının kazaların etkilerinin sınırlandırılması (yangın, sıvı çamur sızıntısı, havalandırma sisteminin çalışmaması, bulaşıcı hastalık) ve aynı zamanda sakinleri uyaracak olan yetkililerin nasıl bilgilendirileceğine dair bilgileri de içerecek şekilde hazırlanması yükümlülüğünü getirmekteyim. Entegre izin sahibi işletmeci, Carpathian Bölgesel Çevre Koruma Müfettişliği tarafından kontrol edilecektir.</w:t>
      </w:r>
    </w:p>
    <w:p w:rsidR="007C30C4" w:rsidRPr="009E2B2F" w:rsidRDefault="007C30C4" w:rsidP="007C30C4">
      <w:pPr>
        <w:ind w:left="708"/>
        <w:rPr>
          <w:rFonts w:asciiTheme="majorHAnsi" w:hAnsiTheme="majorHAnsi"/>
          <w:i/>
        </w:rPr>
      </w:pPr>
      <w:r>
        <w:rPr>
          <w:rFonts w:asciiTheme="majorHAnsi" w:hAnsiTheme="majorHAnsi"/>
          <w:i/>
        </w:rPr>
        <w:t>Sıvı çamurun ulaşım rotalarının hedefi, teklifin ekinde ayrıntılı olarak belirtilmiştir. Bunların güvenli olduğu kanısındayım.</w:t>
      </w:r>
    </w:p>
    <w:p w:rsidR="007C30C4" w:rsidRPr="009E2B2F" w:rsidRDefault="007C30C4" w:rsidP="007C30C4">
      <w:pPr>
        <w:ind w:left="708"/>
        <w:rPr>
          <w:rFonts w:asciiTheme="majorHAnsi" w:hAnsiTheme="majorHAnsi"/>
          <w:i/>
        </w:rPr>
      </w:pPr>
      <w:r>
        <w:rPr>
          <w:rFonts w:asciiTheme="majorHAnsi" w:hAnsiTheme="majorHAnsi"/>
          <w:i/>
        </w:rPr>
        <w:t>Kararın geçerliliğine ilişkin olarak (neden 10 yıl uygulanacağına dair), Yasada izin süresinin belirtilmediğini görmüş bulunmaktayım. Bu süre, teklifte başvuru sahibinin isteği doğrultusunda belirlenecektir.</w:t>
      </w:r>
    </w:p>
    <w:p w:rsidR="007C30C4" w:rsidRPr="009E2B2F" w:rsidRDefault="007C30C4" w:rsidP="007C30C4">
      <w:pPr>
        <w:spacing w:after="0"/>
        <w:rPr>
          <w:rStyle w:val="hps"/>
          <w:rFonts w:asciiTheme="majorHAnsi" w:hAnsiTheme="majorHAnsi"/>
          <w:i/>
        </w:rPr>
      </w:pPr>
    </w:p>
    <w:p w:rsidR="007C30C4" w:rsidRPr="007C30C4" w:rsidRDefault="007C30C4" w:rsidP="00597259">
      <w:pPr>
        <w:spacing w:after="0"/>
        <w:rPr>
          <w:rStyle w:val="hps"/>
        </w:rPr>
      </w:pPr>
    </w:p>
    <w:sectPr w:rsidR="007C30C4" w:rsidRPr="007C30C4" w:rsidSect="00B47F22">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4783" w:rsidRDefault="00A04783" w:rsidP="00B40D6E">
      <w:pPr>
        <w:spacing w:after="0" w:line="240" w:lineRule="auto"/>
      </w:pPr>
      <w:r>
        <w:separator/>
      </w:r>
    </w:p>
  </w:endnote>
  <w:endnote w:type="continuationSeparator" w:id="1">
    <w:p w:rsidR="00A04783" w:rsidRDefault="00A04783" w:rsidP="00B40D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4783" w:rsidRDefault="00A04783" w:rsidP="00B40D6E">
      <w:pPr>
        <w:spacing w:after="0" w:line="240" w:lineRule="auto"/>
      </w:pPr>
      <w:r>
        <w:separator/>
      </w:r>
    </w:p>
  </w:footnote>
  <w:footnote w:type="continuationSeparator" w:id="1">
    <w:p w:rsidR="00A04783" w:rsidRDefault="00A04783" w:rsidP="00B40D6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D6E" w:rsidRDefault="00B40D6E">
    <w:pPr>
      <w:pStyle w:val="Encabezado"/>
    </w:pPr>
    <w:r>
      <w:rPr>
        <w:noProof/>
        <w:lang w:bidi="ar-SA"/>
      </w:rPr>
      <w:drawing>
        <wp:anchor distT="0" distB="0" distL="114300" distR="114300" simplePos="0" relativeHeight="251659264" behindDoc="0" locked="0" layoutInCell="1" allowOverlap="1">
          <wp:simplePos x="0" y="0"/>
          <wp:positionH relativeFrom="column">
            <wp:posOffset>-531495</wp:posOffset>
          </wp:positionH>
          <wp:positionV relativeFrom="paragraph">
            <wp:posOffset>-197485</wp:posOffset>
          </wp:positionV>
          <wp:extent cx="709295" cy="285750"/>
          <wp:effectExtent l="0" t="0" r="0" b="0"/>
          <wp:wrapNone/>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
                    <a:extLst>
                      <a:ext uri="{28A0092B-C50C-407E-A947-70E740481C1C}">
                        <a14:useLocalDpi xmlns="" xmlns:wpg="http://schemas.microsoft.com/office/word/2010/wordprocessingGroup" xmlns:a14="http://schemas.microsoft.com/office/drawing/2010/main" xmlns:w10="urn:schemas-microsoft-com:office:word" xmlns:v="urn:schemas-microsoft-com:vml" xmlns:o="urn:schemas-microsoft-com:office:office" xmlns:w="http://schemas.openxmlformats.org/wordprocessingml/2006/main" val="0"/>
                      </a:ext>
                    </a:extLst>
                  </a:blip>
                  <a:srcRect/>
                  <a:stretch>
                    <a:fillRect/>
                  </a:stretch>
                </pic:blipFill>
                <pic:spPr bwMode="auto">
                  <a:xfrm>
                    <a:off x="0" y="0"/>
                    <a:ext cx="709295" cy="285750"/>
                  </a:xfrm>
                  <a:prstGeom prst="rect">
                    <a:avLst/>
                  </a:prstGeom>
                  <a:noFill/>
                  <a:ln>
                    <a:noFill/>
                  </a:ln>
                  <a:effectLst/>
                  <a:extLst/>
                </pic:spPr>
              </pic:pic>
            </a:graphicData>
          </a:graphic>
        </wp:anchor>
      </w:drawing>
    </w:r>
    <w:r w:rsidR="00353561">
      <w:pict>
        <v:group id="27 Grupo" o:spid="_x0000_s4097" style="position:absolute;margin-left:448.7pt;margin-top:-15.55pt;width:65.2pt;height:17.7pt;z-index:251660288;mso-position-horizontal-relative:text;mso-position-vertical-relative:text;mso-width-relative:margin;mso-height-relative:margin" coordorigin="72728,517" coordsize="24930,79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4099" type="#_x0000_t75" style="position:absolute;left:72728;top:517;width:11858;height:790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z1orDAAAA2gAAAA8AAABkcnMvZG93bnJldi54bWxEj9FqwkAURN8F/2G5hb7ppopVUlcRQ6CI&#10;UIz9gEv2mgSzd8PuGtN+vSsU+jjMzBlmvR1MK3pyvrGs4G2agCAurW64UvB9zicrED4ga2wtk4If&#10;8rDdjEdrTLW984n6IlQiQtinqKAOoUul9GVNBv3UdsTRu1hnMETpKqkd3iPctHKWJO/SYMNxocaO&#10;9jWV1+JmFMjcfdHheOvybFksVr+HbOjnmVKvL8PuA0SgIfyH/9qfWsEMnlfiDZCb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vPWisMAAADaAAAADwAAAAAAAAAAAAAAAACf&#10;AgAAZHJzL2Rvd25yZXYueG1sUEsFBgAAAAAEAAQA9wAAAI8DAAAAAA==&#10;">
            <v:imagedata r:id="rId2" o:title="Spain_flag_300"/>
          </v:shape>
          <v:shape id="Picture 20" o:spid="_x0000_s4098" type="#_x0000_t75" style="position:absolute;left:85514;top:517;width:12144;height:7858;visibility:visibl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c7ii+9AAAA2gAAAA8AAABkcnMvZG93bnJldi54bWxEj8sKwjAQRfeC/xBGcGdTFUSqUUQQBEHw&#10;AW6HZGyLzaQ0UatfbwTB5eU+Dne+bG0lHtT40rGCYZKCINbOlJwrOJ82gykIH5ANVo5JwYs8LBfd&#10;zhwz4558oMcx5CKOsM9QQRFCnUnpdUEWfeJq4uhdXWMxRNnk0jT4jOO2kqM0nUiLJUdCgTWtC9K3&#10;490q2O70ftKO3tNwWacRux/ujK6U6vfa1QxEoDb8w7/21igYw/dKvAFy8QE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lzuKL70AAADaAAAADwAAAAAAAAAAAAAAAACfAgAAZHJz&#10;L2Rvd25yZXYueG1sUEsFBgAAAAAEAAQA9wAAAIkDAAAAAA==&#10;" stroked="t" strokecolor="black [3213]">
            <v:imagedata r:id="rId3" o:title="Poland_flag_300"/>
            <o:lock v:ext="edit" aspectratio="f"/>
          </v:shap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0251B"/>
    <w:multiLevelType w:val="hybridMultilevel"/>
    <w:tmpl w:val="4BA8C61E"/>
    <w:lvl w:ilvl="0" w:tplc="04150001">
      <w:start w:val="1"/>
      <w:numFmt w:val="bullet"/>
      <w:lvlText w:val=""/>
      <w:lvlJc w:val="left"/>
      <w:pPr>
        <w:ind w:left="2132" w:hanging="360"/>
      </w:pPr>
      <w:rPr>
        <w:rFonts w:ascii="Symbol" w:hAnsi="Symbol" w:hint="default"/>
      </w:rPr>
    </w:lvl>
    <w:lvl w:ilvl="1" w:tplc="04150003" w:tentative="1">
      <w:start w:val="1"/>
      <w:numFmt w:val="bullet"/>
      <w:lvlText w:val="o"/>
      <w:lvlJc w:val="left"/>
      <w:pPr>
        <w:ind w:left="2852" w:hanging="360"/>
      </w:pPr>
      <w:rPr>
        <w:rFonts w:ascii="Courier New" w:hAnsi="Courier New" w:cs="Courier New" w:hint="default"/>
      </w:rPr>
    </w:lvl>
    <w:lvl w:ilvl="2" w:tplc="04150005" w:tentative="1">
      <w:start w:val="1"/>
      <w:numFmt w:val="bullet"/>
      <w:lvlText w:val=""/>
      <w:lvlJc w:val="left"/>
      <w:pPr>
        <w:ind w:left="3572" w:hanging="360"/>
      </w:pPr>
      <w:rPr>
        <w:rFonts w:ascii="Wingdings" w:hAnsi="Wingdings" w:hint="default"/>
      </w:rPr>
    </w:lvl>
    <w:lvl w:ilvl="3" w:tplc="04150001" w:tentative="1">
      <w:start w:val="1"/>
      <w:numFmt w:val="bullet"/>
      <w:lvlText w:val=""/>
      <w:lvlJc w:val="left"/>
      <w:pPr>
        <w:ind w:left="4292" w:hanging="360"/>
      </w:pPr>
      <w:rPr>
        <w:rFonts w:ascii="Symbol" w:hAnsi="Symbol" w:hint="default"/>
      </w:rPr>
    </w:lvl>
    <w:lvl w:ilvl="4" w:tplc="04150003" w:tentative="1">
      <w:start w:val="1"/>
      <w:numFmt w:val="bullet"/>
      <w:lvlText w:val="o"/>
      <w:lvlJc w:val="left"/>
      <w:pPr>
        <w:ind w:left="5012" w:hanging="360"/>
      </w:pPr>
      <w:rPr>
        <w:rFonts w:ascii="Courier New" w:hAnsi="Courier New" w:cs="Courier New" w:hint="default"/>
      </w:rPr>
    </w:lvl>
    <w:lvl w:ilvl="5" w:tplc="04150005" w:tentative="1">
      <w:start w:val="1"/>
      <w:numFmt w:val="bullet"/>
      <w:lvlText w:val=""/>
      <w:lvlJc w:val="left"/>
      <w:pPr>
        <w:ind w:left="5732" w:hanging="360"/>
      </w:pPr>
      <w:rPr>
        <w:rFonts w:ascii="Wingdings" w:hAnsi="Wingdings" w:hint="default"/>
      </w:rPr>
    </w:lvl>
    <w:lvl w:ilvl="6" w:tplc="04150001" w:tentative="1">
      <w:start w:val="1"/>
      <w:numFmt w:val="bullet"/>
      <w:lvlText w:val=""/>
      <w:lvlJc w:val="left"/>
      <w:pPr>
        <w:ind w:left="6452" w:hanging="360"/>
      </w:pPr>
      <w:rPr>
        <w:rFonts w:ascii="Symbol" w:hAnsi="Symbol" w:hint="default"/>
      </w:rPr>
    </w:lvl>
    <w:lvl w:ilvl="7" w:tplc="04150003" w:tentative="1">
      <w:start w:val="1"/>
      <w:numFmt w:val="bullet"/>
      <w:lvlText w:val="o"/>
      <w:lvlJc w:val="left"/>
      <w:pPr>
        <w:ind w:left="7172" w:hanging="360"/>
      </w:pPr>
      <w:rPr>
        <w:rFonts w:ascii="Courier New" w:hAnsi="Courier New" w:cs="Courier New" w:hint="default"/>
      </w:rPr>
    </w:lvl>
    <w:lvl w:ilvl="8" w:tplc="04150005" w:tentative="1">
      <w:start w:val="1"/>
      <w:numFmt w:val="bullet"/>
      <w:lvlText w:val=""/>
      <w:lvlJc w:val="left"/>
      <w:pPr>
        <w:ind w:left="7892" w:hanging="360"/>
      </w:pPr>
      <w:rPr>
        <w:rFonts w:ascii="Wingdings" w:hAnsi="Wingdings" w:hint="default"/>
      </w:rPr>
    </w:lvl>
  </w:abstractNum>
  <w:abstractNum w:abstractNumId="1">
    <w:nsid w:val="36C2610A"/>
    <w:multiLevelType w:val="hybridMultilevel"/>
    <w:tmpl w:val="06F64814"/>
    <w:lvl w:ilvl="0" w:tplc="04150001">
      <w:start w:val="1"/>
      <w:numFmt w:val="bullet"/>
      <w:lvlText w:val=""/>
      <w:lvlJc w:val="left"/>
      <w:pPr>
        <w:ind w:left="1426" w:hanging="360"/>
      </w:pPr>
      <w:rPr>
        <w:rFonts w:ascii="Symbol" w:hAnsi="Symbol" w:hint="default"/>
      </w:rPr>
    </w:lvl>
    <w:lvl w:ilvl="1" w:tplc="04150003" w:tentative="1">
      <w:start w:val="1"/>
      <w:numFmt w:val="bullet"/>
      <w:lvlText w:val="o"/>
      <w:lvlJc w:val="left"/>
      <w:pPr>
        <w:ind w:left="2146" w:hanging="360"/>
      </w:pPr>
      <w:rPr>
        <w:rFonts w:ascii="Courier New" w:hAnsi="Courier New" w:cs="Courier New" w:hint="default"/>
      </w:rPr>
    </w:lvl>
    <w:lvl w:ilvl="2" w:tplc="04150005" w:tentative="1">
      <w:start w:val="1"/>
      <w:numFmt w:val="bullet"/>
      <w:lvlText w:val=""/>
      <w:lvlJc w:val="left"/>
      <w:pPr>
        <w:ind w:left="2866" w:hanging="360"/>
      </w:pPr>
      <w:rPr>
        <w:rFonts w:ascii="Wingdings" w:hAnsi="Wingdings" w:hint="default"/>
      </w:rPr>
    </w:lvl>
    <w:lvl w:ilvl="3" w:tplc="04150001" w:tentative="1">
      <w:start w:val="1"/>
      <w:numFmt w:val="bullet"/>
      <w:lvlText w:val=""/>
      <w:lvlJc w:val="left"/>
      <w:pPr>
        <w:ind w:left="3586" w:hanging="360"/>
      </w:pPr>
      <w:rPr>
        <w:rFonts w:ascii="Symbol" w:hAnsi="Symbol" w:hint="default"/>
      </w:rPr>
    </w:lvl>
    <w:lvl w:ilvl="4" w:tplc="04150003" w:tentative="1">
      <w:start w:val="1"/>
      <w:numFmt w:val="bullet"/>
      <w:lvlText w:val="o"/>
      <w:lvlJc w:val="left"/>
      <w:pPr>
        <w:ind w:left="4306" w:hanging="360"/>
      </w:pPr>
      <w:rPr>
        <w:rFonts w:ascii="Courier New" w:hAnsi="Courier New" w:cs="Courier New" w:hint="default"/>
      </w:rPr>
    </w:lvl>
    <w:lvl w:ilvl="5" w:tplc="04150005" w:tentative="1">
      <w:start w:val="1"/>
      <w:numFmt w:val="bullet"/>
      <w:lvlText w:val=""/>
      <w:lvlJc w:val="left"/>
      <w:pPr>
        <w:ind w:left="5026" w:hanging="360"/>
      </w:pPr>
      <w:rPr>
        <w:rFonts w:ascii="Wingdings" w:hAnsi="Wingdings" w:hint="default"/>
      </w:rPr>
    </w:lvl>
    <w:lvl w:ilvl="6" w:tplc="04150001" w:tentative="1">
      <w:start w:val="1"/>
      <w:numFmt w:val="bullet"/>
      <w:lvlText w:val=""/>
      <w:lvlJc w:val="left"/>
      <w:pPr>
        <w:ind w:left="5746" w:hanging="360"/>
      </w:pPr>
      <w:rPr>
        <w:rFonts w:ascii="Symbol" w:hAnsi="Symbol" w:hint="default"/>
      </w:rPr>
    </w:lvl>
    <w:lvl w:ilvl="7" w:tplc="04150003" w:tentative="1">
      <w:start w:val="1"/>
      <w:numFmt w:val="bullet"/>
      <w:lvlText w:val="o"/>
      <w:lvlJc w:val="left"/>
      <w:pPr>
        <w:ind w:left="6466" w:hanging="360"/>
      </w:pPr>
      <w:rPr>
        <w:rFonts w:ascii="Courier New" w:hAnsi="Courier New" w:cs="Courier New" w:hint="default"/>
      </w:rPr>
    </w:lvl>
    <w:lvl w:ilvl="8" w:tplc="04150005" w:tentative="1">
      <w:start w:val="1"/>
      <w:numFmt w:val="bullet"/>
      <w:lvlText w:val=""/>
      <w:lvlJc w:val="left"/>
      <w:pPr>
        <w:ind w:left="7186" w:hanging="360"/>
      </w:pPr>
      <w:rPr>
        <w:rFonts w:ascii="Wingdings" w:hAnsi="Wingdings" w:hint="default"/>
      </w:rPr>
    </w:lvl>
  </w:abstractNum>
  <w:abstractNum w:abstractNumId="2">
    <w:nsid w:val="47820928"/>
    <w:multiLevelType w:val="hybridMultilevel"/>
    <w:tmpl w:val="FC1EA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6BF5579D"/>
    <w:multiLevelType w:val="hybridMultilevel"/>
    <w:tmpl w:val="B624EFF8"/>
    <w:lvl w:ilvl="0" w:tplc="C43473F2">
      <w:start w:val="1"/>
      <w:numFmt w:val="bullet"/>
      <w:lvlText w:val=""/>
      <w:lvlJc w:val="left"/>
      <w:pPr>
        <w:tabs>
          <w:tab w:val="num" w:pos="720"/>
        </w:tabs>
        <w:ind w:left="720" w:hanging="360"/>
      </w:pPr>
      <w:rPr>
        <w:rFonts w:ascii="Marlett" w:hAnsi="Marlett" w:hint="default"/>
      </w:rPr>
    </w:lvl>
    <w:lvl w:ilvl="1" w:tplc="8D9068B8" w:tentative="1">
      <w:start w:val="1"/>
      <w:numFmt w:val="bullet"/>
      <w:lvlText w:val=""/>
      <w:lvlJc w:val="left"/>
      <w:pPr>
        <w:tabs>
          <w:tab w:val="num" w:pos="1440"/>
        </w:tabs>
        <w:ind w:left="1440" w:hanging="360"/>
      </w:pPr>
      <w:rPr>
        <w:rFonts w:ascii="Marlett" w:hAnsi="Marlett" w:hint="default"/>
      </w:rPr>
    </w:lvl>
    <w:lvl w:ilvl="2" w:tplc="E9AE7EF2" w:tentative="1">
      <w:start w:val="1"/>
      <w:numFmt w:val="bullet"/>
      <w:lvlText w:val=""/>
      <w:lvlJc w:val="left"/>
      <w:pPr>
        <w:tabs>
          <w:tab w:val="num" w:pos="2160"/>
        </w:tabs>
        <w:ind w:left="2160" w:hanging="360"/>
      </w:pPr>
      <w:rPr>
        <w:rFonts w:ascii="Marlett" w:hAnsi="Marlett" w:hint="default"/>
      </w:rPr>
    </w:lvl>
    <w:lvl w:ilvl="3" w:tplc="A9D6F074" w:tentative="1">
      <w:start w:val="1"/>
      <w:numFmt w:val="bullet"/>
      <w:lvlText w:val=""/>
      <w:lvlJc w:val="left"/>
      <w:pPr>
        <w:tabs>
          <w:tab w:val="num" w:pos="2880"/>
        </w:tabs>
        <w:ind w:left="2880" w:hanging="360"/>
      </w:pPr>
      <w:rPr>
        <w:rFonts w:ascii="Marlett" w:hAnsi="Marlett" w:hint="default"/>
      </w:rPr>
    </w:lvl>
    <w:lvl w:ilvl="4" w:tplc="13D643DA" w:tentative="1">
      <w:start w:val="1"/>
      <w:numFmt w:val="bullet"/>
      <w:lvlText w:val=""/>
      <w:lvlJc w:val="left"/>
      <w:pPr>
        <w:tabs>
          <w:tab w:val="num" w:pos="3600"/>
        </w:tabs>
        <w:ind w:left="3600" w:hanging="360"/>
      </w:pPr>
      <w:rPr>
        <w:rFonts w:ascii="Marlett" w:hAnsi="Marlett" w:hint="default"/>
      </w:rPr>
    </w:lvl>
    <w:lvl w:ilvl="5" w:tplc="6AEA1792" w:tentative="1">
      <w:start w:val="1"/>
      <w:numFmt w:val="bullet"/>
      <w:lvlText w:val=""/>
      <w:lvlJc w:val="left"/>
      <w:pPr>
        <w:tabs>
          <w:tab w:val="num" w:pos="4320"/>
        </w:tabs>
        <w:ind w:left="4320" w:hanging="360"/>
      </w:pPr>
      <w:rPr>
        <w:rFonts w:ascii="Marlett" w:hAnsi="Marlett" w:hint="default"/>
      </w:rPr>
    </w:lvl>
    <w:lvl w:ilvl="6" w:tplc="986E3CF4" w:tentative="1">
      <w:start w:val="1"/>
      <w:numFmt w:val="bullet"/>
      <w:lvlText w:val=""/>
      <w:lvlJc w:val="left"/>
      <w:pPr>
        <w:tabs>
          <w:tab w:val="num" w:pos="5040"/>
        </w:tabs>
        <w:ind w:left="5040" w:hanging="360"/>
      </w:pPr>
      <w:rPr>
        <w:rFonts w:ascii="Marlett" w:hAnsi="Marlett" w:hint="default"/>
      </w:rPr>
    </w:lvl>
    <w:lvl w:ilvl="7" w:tplc="CDD05EE4" w:tentative="1">
      <w:start w:val="1"/>
      <w:numFmt w:val="bullet"/>
      <w:lvlText w:val=""/>
      <w:lvlJc w:val="left"/>
      <w:pPr>
        <w:tabs>
          <w:tab w:val="num" w:pos="5760"/>
        </w:tabs>
        <w:ind w:left="5760" w:hanging="360"/>
      </w:pPr>
      <w:rPr>
        <w:rFonts w:ascii="Marlett" w:hAnsi="Marlett" w:hint="default"/>
      </w:rPr>
    </w:lvl>
    <w:lvl w:ilvl="8" w:tplc="E7CCFD14" w:tentative="1">
      <w:start w:val="1"/>
      <w:numFmt w:val="bullet"/>
      <w:lvlText w:val=""/>
      <w:lvlJc w:val="left"/>
      <w:pPr>
        <w:tabs>
          <w:tab w:val="num" w:pos="6480"/>
        </w:tabs>
        <w:ind w:left="6480" w:hanging="360"/>
      </w:pPr>
      <w:rPr>
        <w:rFonts w:ascii="Marlett" w:hAnsi="Marlett" w:hint="default"/>
      </w:rPr>
    </w:lvl>
  </w:abstractNum>
  <w:abstractNum w:abstractNumId="4">
    <w:nsid w:val="7687589B"/>
    <w:multiLevelType w:val="hybridMultilevel"/>
    <w:tmpl w:val="3FD682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11266"/>
    <o:shapelayout v:ext="edit">
      <o:idmap v:ext="edit" data="4"/>
    </o:shapelayout>
  </w:hdrShapeDefaults>
  <w:footnotePr>
    <w:footnote w:id="0"/>
    <w:footnote w:id="1"/>
  </w:footnotePr>
  <w:endnotePr>
    <w:endnote w:id="0"/>
    <w:endnote w:id="1"/>
  </w:endnotePr>
  <w:compat/>
  <w:rsids>
    <w:rsidRoot w:val="005D46AD"/>
    <w:rsid w:val="0009582C"/>
    <w:rsid w:val="000C51D5"/>
    <w:rsid w:val="00251D27"/>
    <w:rsid w:val="002B1A5A"/>
    <w:rsid w:val="002B45A1"/>
    <w:rsid w:val="00353561"/>
    <w:rsid w:val="003549C4"/>
    <w:rsid w:val="005007F0"/>
    <w:rsid w:val="00561998"/>
    <w:rsid w:val="00597259"/>
    <w:rsid w:val="005D46AD"/>
    <w:rsid w:val="00681AD9"/>
    <w:rsid w:val="007C30C4"/>
    <w:rsid w:val="00915A05"/>
    <w:rsid w:val="00A04783"/>
    <w:rsid w:val="00A24A41"/>
    <w:rsid w:val="00A72B2C"/>
    <w:rsid w:val="00AF615B"/>
    <w:rsid w:val="00B40D6E"/>
    <w:rsid w:val="00B47F22"/>
    <w:rsid w:val="00B86796"/>
    <w:rsid w:val="00BA0B7E"/>
    <w:rsid w:val="00DA34DC"/>
    <w:rsid w:val="00F5664C"/>
    <w:rsid w:val="00FE3A8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tr-TR" w:bidi="tr-T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7F2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shorttext">
    <w:name w:val="short_text"/>
    <w:basedOn w:val="Fuentedeprrafopredeter"/>
    <w:rsid w:val="005D46AD"/>
  </w:style>
  <w:style w:type="character" w:customStyle="1" w:styleId="hps">
    <w:name w:val="hps"/>
    <w:basedOn w:val="Fuentedeprrafopredeter"/>
    <w:rsid w:val="005D46AD"/>
  </w:style>
  <w:style w:type="paragraph" w:styleId="Prrafodelista">
    <w:name w:val="List Paragraph"/>
    <w:basedOn w:val="Normal"/>
    <w:uiPriority w:val="34"/>
    <w:qFormat/>
    <w:rsid w:val="00597259"/>
    <w:pPr>
      <w:ind w:left="720"/>
      <w:contextualSpacing/>
    </w:pPr>
  </w:style>
  <w:style w:type="paragraph" w:styleId="Textodeglobo">
    <w:name w:val="Balloon Text"/>
    <w:basedOn w:val="Normal"/>
    <w:link w:val="TextodegloboCar"/>
    <w:uiPriority w:val="99"/>
    <w:semiHidden/>
    <w:unhideWhenUsed/>
    <w:rsid w:val="00F566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664C"/>
    <w:rPr>
      <w:rFonts w:ascii="Tahoma" w:hAnsi="Tahoma" w:cs="Tahoma"/>
      <w:sz w:val="16"/>
      <w:szCs w:val="16"/>
    </w:rPr>
  </w:style>
  <w:style w:type="paragraph" w:styleId="Encabezado">
    <w:name w:val="header"/>
    <w:basedOn w:val="Normal"/>
    <w:link w:val="EncabezadoCar"/>
    <w:uiPriority w:val="99"/>
    <w:unhideWhenUsed/>
    <w:rsid w:val="00B40D6E"/>
    <w:pPr>
      <w:tabs>
        <w:tab w:val="center" w:pos="4536"/>
        <w:tab w:val="right" w:pos="9072"/>
      </w:tabs>
      <w:spacing w:after="0" w:line="240" w:lineRule="auto"/>
    </w:pPr>
  </w:style>
  <w:style w:type="character" w:customStyle="1" w:styleId="EncabezadoCar">
    <w:name w:val="Encabezado Car"/>
    <w:basedOn w:val="Fuentedeprrafopredeter"/>
    <w:link w:val="Encabezado"/>
    <w:uiPriority w:val="99"/>
    <w:rsid w:val="00B40D6E"/>
  </w:style>
  <w:style w:type="paragraph" w:styleId="Piedepgina">
    <w:name w:val="footer"/>
    <w:basedOn w:val="Normal"/>
    <w:link w:val="PiedepginaCar"/>
    <w:uiPriority w:val="99"/>
    <w:unhideWhenUsed/>
    <w:rsid w:val="00B40D6E"/>
    <w:pPr>
      <w:tabs>
        <w:tab w:val="center" w:pos="4536"/>
        <w:tab w:val="right" w:pos="9072"/>
      </w:tabs>
      <w:spacing w:after="0" w:line="240" w:lineRule="auto"/>
    </w:pPr>
  </w:style>
  <w:style w:type="character" w:customStyle="1" w:styleId="PiedepginaCar">
    <w:name w:val="Pie de página Car"/>
    <w:basedOn w:val="Fuentedeprrafopredeter"/>
    <w:link w:val="Piedepgina"/>
    <w:uiPriority w:val="99"/>
    <w:rsid w:val="00B40D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horttext">
    <w:name w:val="short_text"/>
    <w:basedOn w:val="Domylnaczcionkaakapitu"/>
    <w:rsid w:val="005D46AD"/>
  </w:style>
  <w:style w:type="character" w:customStyle="1" w:styleId="hps">
    <w:name w:val="hps"/>
    <w:basedOn w:val="Domylnaczcionkaakapitu"/>
    <w:rsid w:val="005D46AD"/>
  </w:style>
  <w:style w:type="paragraph" w:styleId="Akapitzlist">
    <w:name w:val="List Paragraph"/>
    <w:basedOn w:val="Normalny"/>
    <w:uiPriority w:val="34"/>
    <w:qFormat/>
    <w:rsid w:val="00597259"/>
    <w:pPr>
      <w:ind w:left="720"/>
      <w:contextualSpacing/>
    </w:pPr>
  </w:style>
  <w:style w:type="paragraph" w:styleId="Tekstdymka">
    <w:name w:val="Balloon Text"/>
    <w:basedOn w:val="Normalny"/>
    <w:link w:val="TekstdymkaZnak"/>
    <w:uiPriority w:val="99"/>
    <w:semiHidden/>
    <w:unhideWhenUsed/>
    <w:rsid w:val="00F5664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5664C"/>
    <w:rPr>
      <w:rFonts w:ascii="Tahoma" w:hAnsi="Tahoma" w:cs="Tahoma"/>
      <w:sz w:val="16"/>
      <w:szCs w:val="16"/>
    </w:rPr>
  </w:style>
  <w:style w:type="paragraph" w:styleId="Nagwek">
    <w:name w:val="header"/>
    <w:basedOn w:val="Normalny"/>
    <w:link w:val="NagwekZnak"/>
    <w:uiPriority w:val="99"/>
    <w:unhideWhenUsed/>
    <w:rsid w:val="00B40D6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40D6E"/>
  </w:style>
  <w:style w:type="paragraph" w:styleId="Stopka">
    <w:name w:val="footer"/>
    <w:basedOn w:val="Normalny"/>
    <w:link w:val="StopkaZnak"/>
    <w:uiPriority w:val="99"/>
    <w:unhideWhenUsed/>
    <w:rsid w:val="00B40D6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40D6E"/>
  </w:style>
</w:styles>
</file>

<file path=word/webSettings.xml><?xml version="1.0" encoding="utf-8"?>
<w:webSettings xmlns:r="http://schemas.openxmlformats.org/officeDocument/2006/relationships" xmlns:w="http://schemas.openxmlformats.org/wordprocessingml/2006/main">
  <w:divs>
    <w:div w:id="111557963">
      <w:bodyDiv w:val="1"/>
      <w:marLeft w:val="0"/>
      <w:marRight w:val="0"/>
      <w:marTop w:val="0"/>
      <w:marBottom w:val="0"/>
      <w:divBdr>
        <w:top w:val="none" w:sz="0" w:space="0" w:color="auto"/>
        <w:left w:val="none" w:sz="0" w:space="0" w:color="auto"/>
        <w:bottom w:val="none" w:sz="0" w:space="0" w:color="auto"/>
        <w:right w:val="none" w:sz="0" w:space="0" w:color="auto"/>
      </w:divBdr>
      <w:divsChild>
        <w:div w:id="617373745">
          <w:marLeft w:val="547"/>
          <w:marRight w:val="0"/>
          <w:marTop w:val="77"/>
          <w:marBottom w:val="0"/>
          <w:divBdr>
            <w:top w:val="none" w:sz="0" w:space="0" w:color="auto"/>
            <w:left w:val="none" w:sz="0" w:space="0" w:color="auto"/>
            <w:bottom w:val="none" w:sz="0" w:space="0" w:color="auto"/>
            <w:right w:val="none" w:sz="0" w:space="0" w:color="auto"/>
          </w:divBdr>
        </w:div>
        <w:div w:id="1068653757">
          <w:marLeft w:val="547"/>
          <w:marRight w:val="0"/>
          <w:marTop w:val="77"/>
          <w:marBottom w:val="0"/>
          <w:divBdr>
            <w:top w:val="none" w:sz="0" w:space="0" w:color="auto"/>
            <w:left w:val="none" w:sz="0" w:space="0" w:color="auto"/>
            <w:bottom w:val="none" w:sz="0" w:space="0" w:color="auto"/>
            <w:right w:val="none" w:sz="0" w:space="0" w:color="auto"/>
          </w:divBdr>
        </w:div>
        <w:div w:id="532575472">
          <w:marLeft w:val="547"/>
          <w:marRight w:val="0"/>
          <w:marTop w:val="77"/>
          <w:marBottom w:val="0"/>
          <w:divBdr>
            <w:top w:val="none" w:sz="0" w:space="0" w:color="auto"/>
            <w:left w:val="none" w:sz="0" w:space="0" w:color="auto"/>
            <w:bottom w:val="none" w:sz="0" w:space="0" w:color="auto"/>
            <w:right w:val="none" w:sz="0" w:space="0" w:color="auto"/>
          </w:divBdr>
        </w:div>
        <w:div w:id="678849412">
          <w:marLeft w:val="547"/>
          <w:marRight w:val="0"/>
          <w:marTop w:val="77"/>
          <w:marBottom w:val="0"/>
          <w:divBdr>
            <w:top w:val="none" w:sz="0" w:space="0" w:color="auto"/>
            <w:left w:val="none" w:sz="0" w:space="0" w:color="auto"/>
            <w:bottom w:val="none" w:sz="0" w:space="0" w:color="auto"/>
            <w:right w:val="none" w:sz="0" w:space="0" w:color="auto"/>
          </w:divBdr>
        </w:div>
        <w:div w:id="931400933">
          <w:marLeft w:val="547"/>
          <w:marRight w:val="0"/>
          <w:marTop w:val="77"/>
          <w:marBottom w:val="0"/>
          <w:divBdr>
            <w:top w:val="none" w:sz="0" w:space="0" w:color="auto"/>
            <w:left w:val="none" w:sz="0" w:space="0" w:color="auto"/>
            <w:bottom w:val="none" w:sz="0" w:space="0" w:color="auto"/>
            <w:right w:val="none" w:sz="0" w:space="0" w:color="auto"/>
          </w:divBdr>
        </w:div>
        <w:div w:id="1755205211">
          <w:marLeft w:val="547"/>
          <w:marRight w:val="0"/>
          <w:marTop w:val="77"/>
          <w:marBottom w:val="0"/>
          <w:divBdr>
            <w:top w:val="none" w:sz="0" w:space="0" w:color="auto"/>
            <w:left w:val="none" w:sz="0" w:space="0" w:color="auto"/>
            <w:bottom w:val="none" w:sz="0" w:space="0" w:color="auto"/>
            <w:right w:val="none" w:sz="0" w:space="0" w:color="auto"/>
          </w:divBdr>
        </w:div>
      </w:divsChild>
    </w:div>
    <w:div w:id="762148004">
      <w:bodyDiv w:val="1"/>
      <w:marLeft w:val="0"/>
      <w:marRight w:val="0"/>
      <w:marTop w:val="0"/>
      <w:marBottom w:val="0"/>
      <w:divBdr>
        <w:top w:val="none" w:sz="0" w:space="0" w:color="auto"/>
        <w:left w:val="none" w:sz="0" w:space="0" w:color="auto"/>
        <w:bottom w:val="none" w:sz="0" w:space="0" w:color="auto"/>
        <w:right w:val="none" w:sz="0" w:space="0" w:color="auto"/>
      </w:divBdr>
      <w:divsChild>
        <w:div w:id="1135870398">
          <w:marLeft w:val="547"/>
          <w:marRight w:val="0"/>
          <w:marTop w:val="96"/>
          <w:marBottom w:val="0"/>
          <w:divBdr>
            <w:top w:val="none" w:sz="0" w:space="0" w:color="auto"/>
            <w:left w:val="none" w:sz="0" w:space="0" w:color="auto"/>
            <w:bottom w:val="none" w:sz="0" w:space="0" w:color="auto"/>
            <w:right w:val="none" w:sz="0" w:space="0" w:color="auto"/>
          </w:divBdr>
        </w:div>
        <w:div w:id="1153331351">
          <w:marLeft w:val="547"/>
          <w:marRight w:val="0"/>
          <w:marTop w:val="96"/>
          <w:marBottom w:val="0"/>
          <w:divBdr>
            <w:top w:val="none" w:sz="0" w:space="0" w:color="auto"/>
            <w:left w:val="none" w:sz="0" w:space="0" w:color="auto"/>
            <w:bottom w:val="none" w:sz="0" w:space="0" w:color="auto"/>
            <w:right w:val="none" w:sz="0" w:space="0" w:color="auto"/>
          </w:divBdr>
        </w:div>
        <w:div w:id="1653874826">
          <w:marLeft w:val="547"/>
          <w:marRight w:val="0"/>
          <w:marTop w:val="96"/>
          <w:marBottom w:val="0"/>
          <w:divBdr>
            <w:top w:val="none" w:sz="0" w:space="0" w:color="auto"/>
            <w:left w:val="none" w:sz="0" w:space="0" w:color="auto"/>
            <w:bottom w:val="none" w:sz="0" w:space="0" w:color="auto"/>
            <w:right w:val="none" w:sz="0" w:space="0" w:color="auto"/>
          </w:divBdr>
        </w:div>
        <w:div w:id="626275326">
          <w:marLeft w:val="547"/>
          <w:marRight w:val="0"/>
          <w:marTop w:val="96"/>
          <w:marBottom w:val="0"/>
          <w:divBdr>
            <w:top w:val="none" w:sz="0" w:space="0" w:color="auto"/>
            <w:left w:val="none" w:sz="0" w:space="0" w:color="auto"/>
            <w:bottom w:val="none" w:sz="0" w:space="0" w:color="auto"/>
            <w:right w:val="none" w:sz="0" w:space="0" w:color="auto"/>
          </w:divBdr>
        </w:div>
        <w:div w:id="172230099">
          <w:marLeft w:val="547"/>
          <w:marRight w:val="0"/>
          <w:marTop w:val="96"/>
          <w:marBottom w:val="0"/>
          <w:divBdr>
            <w:top w:val="none" w:sz="0" w:space="0" w:color="auto"/>
            <w:left w:val="none" w:sz="0" w:space="0" w:color="auto"/>
            <w:bottom w:val="none" w:sz="0" w:space="0" w:color="auto"/>
            <w:right w:val="none" w:sz="0" w:space="0" w:color="auto"/>
          </w:divBdr>
        </w:div>
        <w:div w:id="2018070401">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4</Pages>
  <Words>1314</Words>
  <Characters>7496</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MadziaiAdam</dc:creator>
  <cp:lastModifiedBy>Exper</cp:lastModifiedBy>
  <cp:revision>12</cp:revision>
  <dcterms:created xsi:type="dcterms:W3CDTF">2013-01-23T23:25:00Z</dcterms:created>
  <dcterms:modified xsi:type="dcterms:W3CDTF">2013-03-06T09:18:00Z</dcterms:modified>
</cp:coreProperties>
</file>